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AE9" w:rsidRDefault="00410AE9" w:rsidP="00410AE9">
      <w:pPr>
        <w:pStyle w:val="3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77E335D" wp14:editId="4F85484E">
            <wp:extent cx="771525" cy="819150"/>
            <wp:effectExtent l="0" t="0" r="0" b="0"/>
            <wp:docPr id="2" name="Рисунок 2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E9" w:rsidRDefault="00410AE9" w:rsidP="00410AE9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Совет депутатов Оленьевского сельского поселения </w:t>
      </w:r>
    </w:p>
    <w:p w:rsidR="00410AE9" w:rsidRDefault="00410AE9" w:rsidP="00410AE9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Дубовского муниципального района</w:t>
      </w:r>
    </w:p>
    <w:p w:rsidR="00410AE9" w:rsidRDefault="00410AE9" w:rsidP="00410AE9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410AE9" w:rsidRDefault="00410AE9" w:rsidP="00410AE9">
      <w:pPr>
        <w:rPr>
          <w:rFonts w:ascii="Arial" w:hAnsi="Arial" w:cs="Arial"/>
        </w:rPr>
      </w:pPr>
    </w:p>
    <w:p w:rsidR="00410AE9" w:rsidRDefault="0032347B" w:rsidP="00410AE9">
      <w:pPr>
        <w:jc w:val="center"/>
        <w:rPr>
          <w:b/>
        </w:rPr>
      </w:pPr>
      <w:r>
        <w:rPr>
          <w:noProof/>
        </w:rPr>
        <w:pict>
          <v:line id="Прямая соединительная линия 288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9.95pt" to="48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" o:allowincell="f" strokeweight="1.5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Прямая соединительная линия 289" o:spid="_x0000_s1029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-.35pt" to="481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" o:allowincell="f" strokeweight="4pt">
            <v:stroke startarrowwidth="narrow" startarrowlength="short" endarrowwidth="narrow" endarrowlength="short"/>
          </v:line>
        </w:pict>
      </w:r>
    </w:p>
    <w:p w:rsidR="00410AE9" w:rsidRPr="0061504D" w:rsidRDefault="00410AE9" w:rsidP="00410AE9">
      <w:pPr>
        <w:jc w:val="center"/>
        <w:rPr>
          <w:rFonts w:ascii="Arial" w:hAnsi="Arial" w:cs="Arial"/>
          <w:b/>
          <w:sz w:val="24"/>
          <w:szCs w:val="24"/>
        </w:rPr>
      </w:pPr>
      <w:r w:rsidRPr="0061504D">
        <w:rPr>
          <w:rFonts w:ascii="Arial" w:hAnsi="Arial" w:cs="Arial"/>
          <w:b/>
          <w:sz w:val="24"/>
          <w:szCs w:val="24"/>
        </w:rPr>
        <w:t>РЕШЕНИЕ</w:t>
      </w:r>
    </w:p>
    <w:p w:rsidR="00410AE9" w:rsidRDefault="00410AE9" w:rsidP="00410AE9">
      <w:pPr>
        <w:tabs>
          <w:tab w:val="left" w:pos="747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 04 марта 2019 г</w:t>
      </w:r>
      <w:r>
        <w:rPr>
          <w:rFonts w:ascii="Arial" w:hAnsi="Arial" w:cs="Arial"/>
          <w:b/>
          <w:sz w:val="24"/>
          <w:szCs w:val="24"/>
        </w:rPr>
        <w:tab/>
        <w:t>№ 2/5</w:t>
      </w:r>
    </w:p>
    <w:p w:rsidR="00410AE9" w:rsidRDefault="00410AE9" w:rsidP="00410AE9">
      <w:pPr>
        <w:tabs>
          <w:tab w:val="left" w:pos="747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C7CD7" w:rsidRPr="00EB0024" w:rsidRDefault="002C7CD7" w:rsidP="00A13A09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0024">
        <w:rPr>
          <w:rFonts w:ascii="Arial" w:hAnsi="Arial" w:cs="Arial"/>
          <w:b/>
          <w:sz w:val="24"/>
          <w:szCs w:val="24"/>
        </w:rPr>
        <w:t>О создании постоянно действующей</w:t>
      </w:r>
      <w:r w:rsidR="00A13A09" w:rsidRPr="00EB0024">
        <w:rPr>
          <w:rFonts w:ascii="Arial" w:hAnsi="Arial" w:cs="Arial"/>
          <w:b/>
          <w:sz w:val="24"/>
          <w:szCs w:val="24"/>
        </w:rPr>
        <w:t xml:space="preserve"> </w:t>
      </w:r>
      <w:r w:rsidRPr="00EB0024">
        <w:rPr>
          <w:rFonts w:ascii="Arial" w:hAnsi="Arial" w:cs="Arial"/>
          <w:b/>
          <w:sz w:val="24"/>
          <w:szCs w:val="24"/>
        </w:rPr>
        <w:t>экспертной комиссии</w:t>
      </w:r>
    </w:p>
    <w:p w:rsidR="00BA537D" w:rsidRPr="00EB0024" w:rsidRDefault="00DC5A34" w:rsidP="00A22814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0024">
        <w:rPr>
          <w:rFonts w:ascii="Arial" w:hAnsi="Arial" w:cs="Arial"/>
          <w:b/>
          <w:sz w:val="24"/>
          <w:szCs w:val="24"/>
        </w:rPr>
        <w:t>Совета депутатов</w:t>
      </w:r>
      <w:r w:rsidR="00A22814" w:rsidRPr="00EB0024">
        <w:rPr>
          <w:rFonts w:ascii="Arial" w:hAnsi="Arial" w:cs="Arial"/>
          <w:b/>
          <w:sz w:val="24"/>
          <w:szCs w:val="24"/>
        </w:rPr>
        <w:t xml:space="preserve"> </w:t>
      </w:r>
      <w:r w:rsidR="00EB0024" w:rsidRPr="00EB0024">
        <w:rPr>
          <w:rFonts w:ascii="Arial" w:hAnsi="Arial" w:cs="Arial"/>
          <w:b/>
          <w:sz w:val="24"/>
          <w:szCs w:val="24"/>
        </w:rPr>
        <w:t>Оленьевского</w:t>
      </w:r>
      <w:r w:rsidR="00A22814" w:rsidRPr="00EB0024">
        <w:rPr>
          <w:rFonts w:ascii="Arial" w:hAnsi="Arial" w:cs="Arial"/>
          <w:b/>
          <w:sz w:val="24"/>
          <w:szCs w:val="24"/>
        </w:rPr>
        <w:t xml:space="preserve"> сельского поселения </w:t>
      </w:r>
    </w:p>
    <w:p w:rsidR="002C7CD7" w:rsidRPr="00EB0024" w:rsidRDefault="00A22814" w:rsidP="00A22814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0024">
        <w:rPr>
          <w:rFonts w:ascii="Arial" w:hAnsi="Arial" w:cs="Arial"/>
          <w:b/>
          <w:sz w:val="24"/>
          <w:szCs w:val="24"/>
        </w:rPr>
        <w:t>Дубовского муниципального района Волгоградской области</w:t>
      </w:r>
    </w:p>
    <w:p w:rsidR="002C7CD7" w:rsidRPr="00EB0024" w:rsidRDefault="002C7CD7" w:rsidP="002C7CD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57A19" w:rsidRDefault="002C7CD7" w:rsidP="006C05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 xml:space="preserve">В целях установления научной, исторической и практической значимости документов, образующихся в деятельности </w:t>
      </w:r>
      <w:r w:rsidR="00DC5A34" w:rsidRPr="00EB0024">
        <w:rPr>
          <w:rFonts w:ascii="Arial" w:hAnsi="Arial" w:cs="Arial"/>
          <w:sz w:val="24"/>
          <w:szCs w:val="24"/>
        </w:rPr>
        <w:t xml:space="preserve">Совета депутатов  </w:t>
      </w:r>
      <w:r w:rsidR="00EB0024">
        <w:rPr>
          <w:rFonts w:ascii="Arial" w:hAnsi="Arial" w:cs="Arial"/>
          <w:sz w:val="24"/>
          <w:szCs w:val="24"/>
        </w:rPr>
        <w:t>Оленьевского</w:t>
      </w:r>
      <w:r w:rsidR="00DC5A34" w:rsidRPr="00EB0024">
        <w:rPr>
          <w:rFonts w:ascii="Arial" w:hAnsi="Arial" w:cs="Arial"/>
          <w:sz w:val="24"/>
          <w:szCs w:val="24"/>
        </w:rPr>
        <w:t xml:space="preserve"> сельского</w:t>
      </w:r>
      <w:r w:rsidRPr="00EB0024">
        <w:rPr>
          <w:rFonts w:ascii="Arial" w:hAnsi="Arial" w:cs="Arial"/>
          <w:sz w:val="24"/>
          <w:szCs w:val="24"/>
        </w:rPr>
        <w:t xml:space="preserve"> поселе</w:t>
      </w:r>
      <w:r w:rsidR="00DC5A34" w:rsidRPr="00EB0024">
        <w:rPr>
          <w:rFonts w:ascii="Arial" w:hAnsi="Arial" w:cs="Arial"/>
          <w:sz w:val="24"/>
          <w:szCs w:val="24"/>
        </w:rPr>
        <w:t>ния,</w:t>
      </w:r>
      <w:r w:rsidRPr="00EB0024">
        <w:rPr>
          <w:rFonts w:ascii="Arial" w:hAnsi="Arial" w:cs="Arial"/>
          <w:sz w:val="24"/>
          <w:szCs w:val="24"/>
        </w:rPr>
        <w:t xml:space="preserve"> отбора дел постоянного хранения с целью передачи на дальнейшее хранение в архивный отдел администрации Дубовского муниципал</w:t>
      </w:r>
      <w:r w:rsidRPr="00EB0024">
        <w:rPr>
          <w:rFonts w:ascii="Arial" w:hAnsi="Arial" w:cs="Arial"/>
          <w:sz w:val="24"/>
          <w:szCs w:val="24"/>
        </w:rPr>
        <w:t>ь</w:t>
      </w:r>
      <w:r w:rsidRPr="00EB0024">
        <w:rPr>
          <w:rFonts w:ascii="Arial" w:hAnsi="Arial" w:cs="Arial"/>
          <w:sz w:val="24"/>
          <w:szCs w:val="24"/>
        </w:rPr>
        <w:t>ного района, отбора дел временного хранения с целью уничтожения</w:t>
      </w:r>
      <w:r w:rsidR="00357A19">
        <w:rPr>
          <w:rFonts w:ascii="Arial" w:hAnsi="Arial" w:cs="Arial"/>
          <w:sz w:val="24"/>
          <w:szCs w:val="24"/>
        </w:rPr>
        <w:t>,</w:t>
      </w:r>
    </w:p>
    <w:p w:rsidR="006C05C7" w:rsidRPr="00EB0024" w:rsidRDefault="006C05C7" w:rsidP="006C05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 xml:space="preserve"> Совет депутатов </w:t>
      </w:r>
      <w:r w:rsidR="00EB0024">
        <w:rPr>
          <w:rFonts w:ascii="Arial" w:hAnsi="Arial" w:cs="Arial"/>
          <w:sz w:val="24"/>
          <w:szCs w:val="24"/>
        </w:rPr>
        <w:t>Оленьевского</w:t>
      </w:r>
      <w:r w:rsidRPr="00EB0024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2C7CD7" w:rsidRPr="00EB0024" w:rsidRDefault="006C05C7" w:rsidP="006C05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>РЕШИЛ:</w:t>
      </w:r>
    </w:p>
    <w:p w:rsidR="006C05C7" w:rsidRPr="00EB0024" w:rsidRDefault="006C05C7" w:rsidP="006C05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C7CD7" w:rsidRPr="00EB0024" w:rsidRDefault="00A22814" w:rsidP="00A22814">
      <w:pPr>
        <w:tabs>
          <w:tab w:val="left" w:pos="406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 xml:space="preserve">          </w:t>
      </w:r>
      <w:r w:rsidR="002C7CD7" w:rsidRPr="00EB0024">
        <w:rPr>
          <w:rFonts w:ascii="Arial" w:hAnsi="Arial" w:cs="Arial"/>
          <w:sz w:val="24"/>
          <w:szCs w:val="24"/>
        </w:rPr>
        <w:t xml:space="preserve">1. Создать постоянно действующую Экспертную комиссию </w:t>
      </w:r>
      <w:r w:rsidR="00DC5A34" w:rsidRPr="00EB0024">
        <w:rPr>
          <w:rFonts w:ascii="Arial" w:hAnsi="Arial" w:cs="Arial"/>
          <w:sz w:val="24"/>
          <w:szCs w:val="24"/>
        </w:rPr>
        <w:t>Совета депутатов</w:t>
      </w:r>
      <w:r w:rsidR="00672A50" w:rsidRPr="00EB0024">
        <w:rPr>
          <w:rFonts w:ascii="Arial" w:hAnsi="Arial" w:cs="Arial"/>
          <w:sz w:val="24"/>
          <w:szCs w:val="24"/>
        </w:rPr>
        <w:t xml:space="preserve"> </w:t>
      </w:r>
      <w:r w:rsidR="00EB0024">
        <w:rPr>
          <w:rFonts w:ascii="Arial" w:hAnsi="Arial" w:cs="Arial"/>
          <w:sz w:val="24"/>
          <w:szCs w:val="24"/>
        </w:rPr>
        <w:t>Оленьевского</w:t>
      </w:r>
      <w:r w:rsidRPr="00EB0024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</w:t>
      </w:r>
      <w:r w:rsidRPr="00EB0024">
        <w:rPr>
          <w:rFonts w:ascii="Arial" w:hAnsi="Arial" w:cs="Arial"/>
          <w:sz w:val="24"/>
          <w:szCs w:val="24"/>
        </w:rPr>
        <w:t>о</w:t>
      </w:r>
      <w:r w:rsidRPr="00EB0024">
        <w:rPr>
          <w:rFonts w:ascii="Arial" w:hAnsi="Arial" w:cs="Arial"/>
          <w:sz w:val="24"/>
          <w:szCs w:val="24"/>
        </w:rPr>
        <w:t xml:space="preserve">градской области </w:t>
      </w:r>
      <w:r w:rsidR="002C7CD7" w:rsidRPr="00EB0024">
        <w:rPr>
          <w:rFonts w:ascii="Arial" w:hAnsi="Arial" w:cs="Arial"/>
          <w:sz w:val="24"/>
          <w:szCs w:val="24"/>
        </w:rPr>
        <w:t xml:space="preserve"> в составе:</w:t>
      </w:r>
    </w:p>
    <w:p w:rsidR="002C7CD7" w:rsidRPr="00EB0024" w:rsidRDefault="002C7CD7" w:rsidP="002C7C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 xml:space="preserve">– председатель </w:t>
      </w:r>
      <w:proofErr w:type="gramStart"/>
      <w:r w:rsidRPr="00EB0024">
        <w:rPr>
          <w:rFonts w:ascii="Arial" w:hAnsi="Arial" w:cs="Arial"/>
          <w:sz w:val="24"/>
          <w:szCs w:val="24"/>
        </w:rPr>
        <w:t>ЭК</w:t>
      </w:r>
      <w:proofErr w:type="gramEnd"/>
      <w:r w:rsidRPr="00EB0024">
        <w:rPr>
          <w:rFonts w:ascii="Arial" w:hAnsi="Arial" w:cs="Arial"/>
          <w:sz w:val="24"/>
          <w:szCs w:val="24"/>
        </w:rPr>
        <w:t xml:space="preserve"> </w:t>
      </w:r>
      <w:r w:rsidR="0084092C">
        <w:rPr>
          <w:rFonts w:ascii="Arial" w:hAnsi="Arial" w:cs="Arial"/>
          <w:sz w:val="24"/>
          <w:szCs w:val="24"/>
        </w:rPr>
        <w:t>–</w:t>
      </w:r>
      <w:r w:rsidRPr="00EB00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092C">
        <w:rPr>
          <w:rFonts w:ascii="Arial" w:hAnsi="Arial" w:cs="Arial"/>
          <w:sz w:val="24"/>
          <w:szCs w:val="24"/>
        </w:rPr>
        <w:t>Бывалина</w:t>
      </w:r>
      <w:proofErr w:type="spellEnd"/>
      <w:r w:rsidR="0084092C">
        <w:rPr>
          <w:rFonts w:ascii="Arial" w:hAnsi="Arial" w:cs="Arial"/>
          <w:sz w:val="24"/>
          <w:szCs w:val="24"/>
        </w:rPr>
        <w:t xml:space="preserve"> Любовь Николаевна</w:t>
      </w:r>
      <w:r w:rsidR="00E9620C">
        <w:rPr>
          <w:rFonts w:ascii="Arial" w:hAnsi="Arial" w:cs="Arial"/>
          <w:sz w:val="24"/>
          <w:szCs w:val="24"/>
        </w:rPr>
        <w:t>,</w:t>
      </w:r>
      <w:r w:rsidRPr="00EB0024">
        <w:rPr>
          <w:rFonts w:ascii="Arial" w:hAnsi="Arial" w:cs="Arial"/>
          <w:sz w:val="24"/>
          <w:szCs w:val="24"/>
        </w:rPr>
        <w:t xml:space="preserve"> </w:t>
      </w:r>
      <w:r w:rsidR="00672A50" w:rsidRPr="00EB0024">
        <w:rPr>
          <w:rFonts w:ascii="Arial" w:hAnsi="Arial" w:cs="Arial"/>
          <w:sz w:val="24"/>
          <w:szCs w:val="24"/>
        </w:rPr>
        <w:t>председатель Совета депутатов</w:t>
      </w:r>
      <w:r w:rsidR="00A22814" w:rsidRPr="00EB0024">
        <w:rPr>
          <w:rFonts w:ascii="Arial" w:hAnsi="Arial" w:cs="Arial"/>
          <w:sz w:val="24"/>
          <w:szCs w:val="24"/>
        </w:rPr>
        <w:t xml:space="preserve"> </w:t>
      </w:r>
      <w:r w:rsidR="00EB0024">
        <w:rPr>
          <w:rFonts w:ascii="Arial" w:hAnsi="Arial" w:cs="Arial"/>
          <w:sz w:val="24"/>
          <w:szCs w:val="24"/>
        </w:rPr>
        <w:t>Оленьевского</w:t>
      </w:r>
      <w:r w:rsidR="00A22814" w:rsidRPr="00EB0024">
        <w:rPr>
          <w:rFonts w:ascii="Arial" w:hAnsi="Arial" w:cs="Arial"/>
          <w:sz w:val="24"/>
          <w:szCs w:val="24"/>
        </w:rPr>
        <w:t xml:space="preserve"> сельского поселения</w:t>
      </w:r>
      <w:r w:rsidR="00EB0024">
        <w:rPr>
          <w:rFonts w:ascii="Arial" w:hAnsi="Arial" w:cs="Arial"/>
          <w:sz w:val="24"/>
          <w:szCs w:val="24"/>
        </w:rPr>
        <w:t>;</w:t>
      </w:r>
    </w:p>
    <w:p w:rsidR="002C7CD7" w:rsidRPr="00EB0024" w:rsidRDefault="002C7CD7" w:rsidP="002C7C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 xml:space="preserve">- секретарь </w:t>
      </w:r>
      <w:proofErr w:type="gramStart"/>
      <w:r w:rsidRPr="00EB0024">
        <w:rPr>
          <w:rFonts w:ascii="Arial" w:hAnsi="Arial" w:cs="Arial"/>
          <w:sz w:val="24"/>
          <w:szCs w:val="24"/>
        </w:rPr>
        <w:t>ЭК</w:t>
      </w:r>
      <w:proofErr w:type="gramEnd"/>
      <w:r w:rsidRPr="00EB0024">
        <w:rPr>
          <w:rFonts w:ascii="Arial" w:hAnsi="Arial" w:cs="Arial"/>
          <w:sz w:val="24"/>
          <w:szCs w:val="24"/>
        </w:rPr>
        <w:t xml:space="preserve">  - </w:t>
      </w:r>
      <w:r w:rsidR="00E9620C">
        <w:rPr>
          <w:rFonts w:ascii="Arial" w:hAnsi="Arial" w:cs="Arial"/>
          <w:sz w:val="24"/>
          <w:szCs w:val="24"/>
        </w:rPr>
        <w:t>Степаненко Светлана Ивановна,</w:t>
      </w:r>
      <w:r w:rsidR="00EB0024">
        <w:rPr>
          <w:rFonts w:ascii="Arial" w:hAnsi="Arial" w:cs="Arial"/>
          <w:sz w:val="24"/>
          <w:szCs w:val="24"/>
        </w:rPr>
        <w:t xml:space="preserve"> главный </w:t>
      </w:r>
      <w:r w:rsidRPr="00EB0024">
        <w:rPr>
          <w:rFonts w:ascii="Arial" w:hAnsi="Arial" w:cs="Arial"/>
          <w:sz w:val="24"/>
          <w:szCs w:val="24"/>
        </w:rPr>
        <w:t xml:space="preserve">специалист </w:t>
      </w:r>
      <w:r w:rsidR="00EB0024">
        <w:rPr>
          <w:rFonts w:ascii="Arial" w:hAnsi="Arial" w:cs="Arial"/>
          <w:sz w:val="24"/>
          <w:szCs w:val="24"/>
        </w:rPr>
        <w:t xml:space="preserve"> а</w:t>
      </w:r>
      <w:r w:rsidR="00EB0024">
        <w:rPr>
          <w:rFonts w:ascii="Arial" w:hAnsi="Arial" w:cs="Arial"/>
          <w:sz w:val="24"/>
          <w:szCs w:val="24"/>
        </w:rPr>
        <w:t>д</w:t>
      </w:r>
      <w:r w:rsidR="00EB0024">
        <w:rPr>
          <w:rFonts w:ascii="Arial" w:hAnsi="Arial" w:cs="Arial"/>
          <w:sz w:val="24"/>
          <w:szCs w:val="24"/>
        </w:rPr>
        <w:t>министра</w:t>
      </w:r>
      <w:r w:rsidR="00E9620C">
        <w:rPr>
          <w:rFonts w:ascii="Arial" w:hAnsi="Arial" w:cs="Arial"/>
          <w:sz w:val="24"/>
          <w:szCs w:val="24"/>
        </w:rPr>
        <w:t>ции Оленьевского сельского поселения</w:t>
      </w:r>
      <w:r w:rsidR="00EB0024">
        <w:rPr>
          <w:rFonts w:ascii="Arial" w:hAnsi="Arial" w:cs="Arial"/>
          <w:sz w:val="24"/>
          <w:szCs w:val="24"/>
        </w:rPr>
        <w:t>;</w:t>
      </w:r>
    </w:p>
    <w:p w:rsidR="002C7CD7" w:rsidRPr="00EB0024" w:rsidRDefault="002C7CD7" w:rsidP="002C7C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 xml:space="preserve">- член ЭК </w:t>
      </w:r>
      <w:r w:rsidR="00A22814" w:rsidRPr="00EB0024">
        <w:rPr>
          <w:rFonts w:ascii="Arial" w:hAnsi="Arial" w:cs="Arial"/>
          <w:sz w:val="24"/>
          <w:szCs w:val="24"/>
        </w:rPr>
        <w:t>–</w:t>
      </w:r>
      <w:r w:rsidRPr="00EB0024">
        <w:rPr>
          <w:rFonts w:ascii="Arial" w:hAnsi="Arial" w:cs="Arial"/>
          <w:sz w:val="24"/>
          <w:szCs w:val="24"/>
        </w:rPr>
        <w:t xml:space="preserve"> </w:t>
      </w:r>
      <w:r w:rsidR="00EB0024">
        <w:rPr>
          <w:rFonts w:ascii="Arial" w:hAnsi="Arial" w:cs="Arial"/>
          <w:sz w:val="24"/>
          <w:szCs w:val="24"/>
        </w:rPr>
        <w:t xml:space="preserve">Костина Ольга Николаевна, </w:t>
      </w:r>
      <w:r w:rsidR="00672A50" w:rsidRPr="00EB0024">
        <w:rPr>
          <w:rFonts w:ascii="Arial" w:hAnsi="Arial" w:cs="Arial"/>
          <w:sz w:val="24"/>
          <w:szCs w:val="24"/>
        </w:rPr>
        <w:t>депутат Совета депутатов</w:t>
      </w:r>
      <w:r w:rsidR="00EB0024">
        <w:rPr>
          <w:rFonts w:ascii="Arial" w:hAnsi="Arial" w:cs="Arial"/>
          <w:sz w:val="24"/>
          <w:szCs w:val="24"/>
        </w:rPr>
        <w:t xml:space="preserve"> Оленье</w:t>
      </w:r>
      <w:r w:rsidR="00EB0024">
        <w:rPr>
          <w:rFonts w:ascii="Arial" w:hAnsi="Arial" w:cs="Arial"/>
          <w:sz w:val="24"/>
          <w:szCs w:val="24"/>
        </w:rPr>
        <w:t>в</w:t>
      </w:r>
      <w:r w:rsidR="00EB0024">
        <w:rPr>
          <w:rFonts w:ascii="Arial" w:hAnsi="Arial" w:cs="Arial"/>
          <w:sz w:val="24"/>
          <w:szCs w:val="24"/>
        </w:rPr>
        <w:t>ского сельского поселения</w:t>
      </w:r>
      <w:proofErr w:type="gramStart"/>
      <w:r w:rsidR="00EB0024">
        <w:rPr>
          <w:rFonts w:ascii="Arial" w:hAnsi="Arial" w:cs="Arial"/>
          <w:sz w:val="24"/>
          <w:szCs w:val="24"/>
        </w:rPr>
        <w:t>;.</w:t>
      </w:r>
      <w:proofErr w:type="gramEnd"/>
    </w:p>
    <w:p w:rsidR="005B04E7" w:rsidRPr="00EB0024" w:rsidRDefault="005B04E7" w:rsidP="002C7C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 xml:space="preserve">- член </w:t>
      </w:r>
      <w:proofErr w:type="gramStart"/>
      <w:r w:rsidRPr="00EB0024">
        <w:rPr>
          <w:rFonts w:ascii="Arial" w:hAnsi="Arial" w:cs="Arial"/>
          <w:sz w:val="24"/>
          <w:szCs w:val="24"/>
        </w:rPr>
        <w:t>ЭК</w:t>
      </w:r>
      <w:proofErr w:type="gramEnd"/>
      <w:r w:rsidRPr="00EB0024">
        <w:rPr>
          <w:rFonts w:ascii="Arial" w:hAnsi="Arial" w:cs="Arial"/>
          <w:sz w:val="24"/>
          <w:szCs w:val="24"/>
        </w:rPr>
        <w:t xml:space="preserve"> </w:t>
      </w:r>
      <w:r w:rsidR="00E9620C">
        <w:rPr>
          <w:rFonts w:ascii="Arial" w:hAnsi="Arial" w:cs="Arial"/>
          <w:sz w:val="24"/>
          <w:szCs w:val="24"/>
        </w:rPr>
        <w:t>–</w:t>
      </w:r>
      <w:r w:rsidR="00A22814" w:rsidRPr="00EB0024">
        <w:rPr>
          <w:rFonts w:ascii="Arial" w:hAnsi="Arial" w:cs="Arial"/>
          <w:sz w:val="24"/>
          <w:szCs w:val="24"/>
        </w:rPr>
        <w:t xml:space="preserve"> </w:t>
      </w:r>
      <w:r w:rsidR="00E9620C">
        <w:rPr>
          <w:rFonts w:ascii="Arial" w:hAnsi="Arial" w:cs="Arial"/>
          <w:sz w:val="24"/>
          <w:szCs w:val="24"/>
        </w:rPr>
        <w:t>Торопова Наталия Владимировна,</w:t>
      </w:r>
      <w:r w:rsidR="00A22814" w:rsidRPr="00EB0024">
        <w:rPr>
          <w:rFonts w:ascii="Arial" w:hAnsi="Arial" w:cs="Arial"/>
          <w:sz w:val="24"/>
          <w:szCs w:val="24"/>
        </w:rPr>
        <w:t xml:space="preserve"> </w:t>
      </w:r>
      <w:r w:rsidR="00F7160C" w:rsidRPr="00EB0024">
        <w:rPr>
          <w:rFonts w:ascii="Arial" w:hAnsi="Arial" w:cs="Arial"/>
          <w:sz w:val="24"/>
          <w:szCs w:val="24"/>
        </w:rPr>
        <w:t xml:space="preserve">депутат Совета депутатов </w:t>
      </w:r>
      <w:r w:rsidR="00EB0024">
        <w:rPr>
          <w:rFonts w:ascii="Arial" w:hAnsi="Arial" w:cs="Arial"/>
          <w:sz w:val="24"/>
          <w:szCs w:val="24"/>
        </w:rPr>
        <w:t>Оленьевского сельского поселения;</w:t>
      </w:r>
    </w:p>
    <w:p w:rsidR="002C7CD7" w:rsidRPr="00EB0024" w:rsidRDefault="00A22814" w:rsidP="00A22814">
      <w:pPr>
        <w:tabs>
          <w:tab w:val="left" w:pos="406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 xml:space="preserve">          </w:t>
      </w:r>
      <w:r w:rsidR="00620CAF">
        <w:rPr>
          <w:rFonts w:ascii="Arial" w:hAnsi="Arial" w:cs="Arial"/>
          <w:sz w:val="24"/>
          <w:szCs w:val="24"/>
        </w:rPr>
        <w:t>2. Утвердить П</w:t>
      </w:r>
      <w:r w:rsidR="002C7CD7" w:rsidRPr="00EB0024">
        <w:rPr>
          <w:rFonts w:ascii="Arial" w:hAnsi="Arial" w:cs="Arial"/>
          <w:sz w:val="24"/>
          <w:szCs w:val="24"/>
        </w:rPr>
        <w:t xml:space="preserve">оложение о постоянно действующей Экспертной Комиссии </w:t>
      </w:r>
      <w:r w:rsidR="00DC5A34" w:rsidRPr="00EB0024">
        <w:rPr>
          <w:rFonts w:ascii="Arial" w:hAnsi="Arial" w:cs="Arial"/>
          <w:sz w:val="24"/>
          <w:szCs w:val="24"/>
        </w:rPr>
        <w:t>Совета депутатов</w:t>
      </w:r>
      <w:r w:rsidRPr="00EB0024">
        <w:rPr>
          <w:rFonts w:ascii="Arial" w:hAnsi="Arial" w:cs="Arial"/>
          <w:sz w:val="24"/>
          <w:szCs w:val="24"/>
        </w:rPr>
        <w:t xml:space="preserve"> </w:t>
      </w:r>
      <w:r w:rsidR="00EB0024">
        <w:rPr>
          <w:rFonts w:ascii="Arial" w:hAnsi="Arial" w:cs="Arial"/>
          <w:sz w:val="24"/>
          <w:szCs w:val="24"/>
        </w:rPr>
        <w:t>Оленьевского</w:t>
      </w:r>
      <w:r w:rsidRPr="00EB0024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области</w:t>
      </w:r>
      <w:r w:rsidR="00E9620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9620C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E9620C">
        <w:rPr>
          <w:rFonts w:ascii="Arial" w:hAnsi="Arial" w:cs="Arial"/>
          <w:sz w:val="24"/>
          <w:szCs w:val="24"/>
        </w:rPr>
        <w:t>.</w:t>
      </w:r>
    </w:p>
    <w:p w:rsidR="002C7CD7" w:rsidRPr="00EB0024" w:rsidRDefault="002C7CD7" w:rsidP="002C7CD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22814" w:rsidRPr="00EB0024" w:rsidRDefault="00A22814" w:rsidP="002C7CD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22814" w:rsidRPr="00EB0024" w:rsidRDefault="00A22814" w:rsidP="002C7CD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22814" w:rsidRPr="00EB0024" w:rsidRDefault="00A22814" w:rsidP="002C7C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 xml:space="preserve">Глава </w:t>
      </w:r>
      <w:r w:rsidR="00EB0024">
        <w:rPr>
          <w:rFonts w:ascii="Arial" w:hAnsi="Arial" w:cs="Arial"/>
          <w:sz w:val="24"/>
          <w:szCs w:val="24"/>
        </w:rPr>
        <w:t>Оленьевского</w:t>
      </w:r>
    </w:p>
    <w:p w:rsidR="00A22814" w:rsidRPr="00EB0024" w:rsidRDefault="00BA537D" w:rsidP="002C7C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>с</w:t>
      </w:r>
      <w:r w:rsidR="00A22814" w:rsidRPr="00EB0024">
        <w:rPr>
          <w:rFonts w:ascii="Arial" w:hAnsi="Arial" w:cs="Arial"/>
          <w:sz w:val="24"/>
          <w:szCs w:val="24"/>
        </w:rPr>
        <w:t>ельского</w:t>
      </w:r>
      <w:r w:rsidR="00E9620C">
        <w:rPr>
          <w:rFonts w:ascii="Arial" w:hAnsi="Arial" w:cs="Arial"/>
          <w:sz w:val="24"/>
          <w:szCs w:val="24"/>
        </w:rPr>
        <w:t xml:space="preserve"> поселения:</w:t>
      </w:r>
      <w:r w:rsidR="00E9620C">
        <w:rPr>
          <w:rFonts w:ascii="Arial" w:hAnsi="Arial" w:cs="Arial"/>
          <w:sz w:val="24"/>
          <w:szCs w:val="24"/>
        </w:rPr>
        <w:tab/>
      </w:r>
      <w:r w:rsidR="00E9620C">
        <w:rPr>
          <w:rFonts w:ascii="Arial" w:hAnsi="Arial" w:cs="Arial"/>
          <w:sz w:val="24"/>
          <w:szCs w:val="24"/>
        </w:rPr>
        <w:tab/>
      </w:r>
      <w:r w:rsidR="00E9620C">
        <w:rPr>
          <w:rFonts w:ascii="Arial" w:hAnsi="Arial" w:cs="Arial"/>
          <w:sz w:val="24"/>
          <w:szCs w:val="24"/>
        </w:rPr>
        <w:tab/>
      </w:r>
      <w:r w:rsidR="00E9620C">
        <w:rPr>
          <w:rFonts w:ascii="Arial" w:hAnsi="Arial" w:cs="Arial"/>
          <w:sz w:val="24"/>
          <w:szCs w:val="24"/>
        </w:rPr>
        <w:tab/>
      </w:r>
      <w:r w:rsidR="00E9620C">
        <w:rPr>
          <w:rFonts w:ascii="Arial" w:hAnsi="Arial" w:cs="Arial"/>
          <w:sz w:val="24"/>
          <w:szCs w:val="24"/>
        </w:rPr>
        <w:tab/>
      </w:r>
      <w:r w:rsidR="00E9620C">
        <w:rPr>
          <w:rFonts w:ascii="Arial" w:hAnsi="Arial" w:cs="Arial"/>
          <w:sz w:val="24"/>
          <w:szCs w:val="24"/>
        </w:rPr>
        <w:tab/>
      </w:r>
      <w:r w:rsidR="00E9620C">
        <w:rPr>
          <w:rFonts w:ascii="Arial" w:hAnsi="Arial" w:cs="Arial"/>
          <w:sz w:val="24"/>
          <w:szCs w:val="24"/>
        </w:rPr>
        <w:tab/>
      </w:r>
      <w:proofErr w:type="spellStart"/>
      <w:r w:rsidR="00E9620C">
        <w:rPr>
          <w:rFonts w:ascii="Arial" w:hAnsi="Arial" w:cs="Arial"/>
          <w:sz w:val="24"/>
          <w:szCs w:val="24"/>
        </w:rPr>
        <w:t>А.П.Сучков</w:t>
      </w:r>
      <w:proofErr w:type="spellEnd"/>
    </w:p>
    <w:p w:rsidR="00A22814" w:rsidRPr="00EB0024" w:rsidRDefault="00A22814" w:rsidP="002C7C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2814" w:rsidRPr="00EB0024" w:rsidRDefault="00A22814" w:rsidP="002C7C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2814" w:rsidRDefault="00620CAF" w:rsidP="00620CAF">
      <w:pPr>
        <w:tabs>
          <w:tab w:val="left" w:pos="694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депутатов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Л.Н.Бывалина</w:t>
      </w:r>
      <w:proofErr w:type="spellEnd"/>
    </w:p>
    <w:p w:rsidR="00620CAF" w:rsidRPr="00EB0024" w:rsidRDefault="00620CAF" w:rsidP="002C7C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Оленьевского сельского поселения</w:t>
      </w:r>
    </w:p>
    <w:p w:rsidR="00A22814" w:rsidRPr="00EB0024" w:rsidRDefault="00A22814" w:rsidP="002C7C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43BE" w:rsidRDefault="000943BE" w:rsidP="002C7C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620C" w:rsidRDefault="00E9620C" w:rsidP="002C7C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620C" w:rsidRPr="00EB0024" w:rsidRDefault="00E9620C" w:rsidP="002C7C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2814" w:rsidRPr="00EB0024" w:rsidRDefault="00A22814" w:rsidP="002C7C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856" w:rsidRPr="00EB0024" w:rsidRDefault="00E9620C" w:rsidP="00E9620C">
      <w:pPr>
        <w:overflowPunct w:val="0"/>
        <w:autoSpaceDE w:val="0"/>
        <w:autoSpaceDN w:val="0"/>
        <w:adjustRightInd w:val="0"/>
        <w:spacing w:after="0"/>
        <w:ind w:right="21" w:firstLine="5529"/>
        <w:jc w:val="right"/>
        <w:rPr>
          <w:rFonts w:ascii="Arial" w:eastAsia="Calibri" w:hAnsi="Arial" w:cs="Arial"/>
          <w:sz w:val="24"/>
          <w:szCs w:val="24"/>
        </w:rPr>
      </w:pPr>
      <w:bookmarkStart w:id="0" w:name="_GoBack"/>
      <w:r>
        <w:rPr>
          <w:rFonts w:ascii="Arial" w:eastAsia="Calibri" w:hAnsi="Arial" w:cs="Arial"/>
          <w:sz w:val="24"/>
          <w:szCs w:val="24"/>
        </w:rPr>
        <w:t>приложение</w:t>
      </w:r>
    </w:p>
    <w:p w:rsidR="005D3856" w:rsidRPr="00EB0024" w:rsidRDefault="00E9620C" w:rsidP="00E9620C">
      <w:pPr>
        <w:overflowPunct w:val="0"/>
        <w:autoSpaceDE w:val="0"/>
        <w:autoSpaceDN w:val="0"/>
        <w:adjustRightInd w:val="0"/>
        <w:spacing w:after="0"/>
        <w:ind w:right="21" w:firstLine="552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решению </w:t>
      </w:r>
      <w:r w:rsidR="005D3856" w:rsidRPr="00EB0024">
        <w:rPr>
          <w:rFonts w:ascii="Arial" w:hAnsi="Arial" w:cs="Arial"/>
          <w:sz w:val="24"/>
          <w:szCs w:val="24"/>
        </w:rPr>
        <w:t xml:space="preserve"> Совета депутатов </w:t>
      </w:r>
    </w:p>
    <w:p w:rsidR="005D3856" w:rsidRPr="00EB0024" w:rsidRDefault="00EB0024" w:rsidP="00E9620C">
      <w:pPr>
        <w:overflowPunct w:val="0"/>
        <w:autoSpaceDE w:val="0"/>
        <w:autoSpaceDN w:val="0"/>
        <w:adjustRightInd w:val="0"/>
        <w:spacing w:after="0"/>
        <w:ind w:left="5529" w:right="2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Оленьевского</w:t>
      </w:r>
    </w:p>
    <w:p w:rsidR="005D3856" w:rsidRPr="00EB0024" w:rsidRDefault="005D3856" w:rsidP="00E9620C">
      <w:pPr>
        <w:overflowPunct w:val="0"/>
        <w:autoSpaceDE w:val="0"/>
        <w:autoSpaceDN w:val="0"/>
        <w:adjustRightInd w:val="0"/>
        <w:spacing w:after="0"/>
        <w:ind w:left="5529" w:right="21"/>
        <w:jc w:val="right"/>
        <w:rPr>
          <w:rFonts w:ascii="Arial" w:hAnsi="Arial" w:cs="Arial"/>
          <w:sz w:val="24"/>
          <w:szCs w:val="24"/>
        </w:rPr>
      </w:pPr>
      <w:r w:rsidRPr="00EB0024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5D3856" w:rsidRPr="00EB0024" w:rsidRDefault="005D3856" w:rsidP="00E9620C">
      <w:pPr>
        <w:pStyle w:val="Style3"/>
        <w:widowControl/>
        <w:spacing w:line="240" w:lineRule="auto"/>
        <w:ind w:right="21" w:firstLine="5529"/>
        <w:jc w:val="right"/>
        <w:rPr>
          <w:rFonts w:ascii="Arial" w:hAnsi="Arial" w:cs="Arial"/>
          <w:b/>
        </w:rPr>
      </w:pPr>
      <w:r w:rsidRPr="00EB0024">
        <w:rPr>
          <w:rFonts w:ascii="Arial" w:hAnsi="Arial" w:cs="Arial"/>
        </w:rPr>
        <w:t>от</w:t>
      </w:r>
      <w:r w:rsidR="00E9620C">
        <w:rPr>
          <w:rFonts w:ascii="Arial" w:hAnsi="Arial" w:cs="Arial"/>
        </w:rPr>
        <w:t xml:space="preserve"> 04 марта 2019 г.  № 2/5</w:t>
      </w:r>
    </w:p>
    <w:bookmarkEnd w:id="0"/>
    <w:p w:rsidR="005D3856" w:rsidRPr="00EB0024" w:rsidRDefault="005D3856" w:rsidP="005D3856">
      <w:pPr>
        <w:pStyle w:val="Style3"/>
        <w:widowControl/>
        <w:spacing w:line="240" w:lineRule="auto"/>
        <w:ind w:right="21" w:firstLine="5529"/>
        <w:jc w:val="left"/>
        <w:rPr>
          <w:rStyle w:val="FontStyle13"/>
          <w:rFonts w:ascii="Arial" w:hAnsi="Arial" w:cs="Arial"/>
          <w:b w:val="0"/>
          <w:sz w:val="24"/>
          <w:szCs w:val="24"/>
        </w:rPr>
      </w:pPr>
    </w:p>
    <w:p w:rsidR="00620CAF" w:rsidRDefault="005D3856" w:rsidP="00620CAF">
      <w:pPr>
        <w:spacing w:after="0" w:line="312" w:lineRule="atLeast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EB00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Положение </w:t>
      </w:r>
      <w:r w:rsidRPr="00EB00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Pr="00E962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 экспертной комиссии </w:t>
      </w:r>
      <w:r w:rsidRPr="00E9620C">
        <w:rPr>
          <w:rFonts w:ascii="Arial" w:hAnsi="Arial" w:cs="Arial"/>
          <w:b/>
          <w:sz w:val="24"/>
          <w:szCs w:val="24"/>
        </w:rPr>
        <w:t xml:space="preserve">Совета депутатов </w:t>
      </w:r>
      <w:r w:rsidR="00EB0024" w:rsidRPr="00E9620C">
        <w:rPr>
          <w:rFonts w:ascii="Arial" w:hAnsi="Arial" w:cs="Arial"/>
          <w:b/>
          <w:sz w:val="24"/>
          <w:szCs w:val="24"/>
        </w:rPr>
        <w:t>Оленьевского</w:t>
      </w:r>
      <w:r w:rsidR="00620CAF">
        <w:rPr>
          <w:rFonts w:ascii="Arial" w:hAnsi="Arial" w:cs="Arial"/>
          <w:b/>
          <w:sz w:val="24"/>
          <w:szCs w:val="24"/>
        </w:rPr>
        <w:t xml:space="preserve"> сельского </w:t>
      </w:r>
    </w:p>
    <w:p w:rsidR="005D3856" w:rsidRPr="00E9620C" w:rsidRDefault="00620CAF" w:rsidP="00620CAF">
      <w:pPr>
        <w:spacing w:after="0" w:line="312" w:lineRule="atLeast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 xml:space="preserve">поселения </w:t>
      </w:r>
      <w:r w:rsidR="005D3856" w:rsidRPr="00E9620C">
        <w:rPr>
          <w:rFonts w:ascii="Arial" w:hAnsi="Arial" w:cs="Arial"/>
          <w:b/>
          <w:sz w:val="24"/>
          <w:szCs w:val="24"/>
        </w:rPr>
        <w:t>Дубовского муниципального района Волгоградской области</w:t>
      </w:r>
    </w:p>
    <w:p w:rsidR="005D3856" w:rsidRPr="00EB0024" w:rsidRDefault="005D3856" w:rsidP="005D3856">
      <w:pPr>
        <w:spacing w:before="218" w:after="218" w:line="312" w:lineRule="atLeast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I. Общие положения</w:t>
      </w:r>
    </w:p>
    <w:p w:rsidR="005D3856" w:rsidRPr="00EB0024" w:rsidRDefault="005D3856" w:rsidP="005D3856">
      <w:pPr>
        <w:spacing w:after="0" w:line="312" w:lineRule="atLeast"/>
        <w:ind w:firstLine="851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1. Положение об экспертной комиссии Совета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Волгоградской области (далее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–п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>оложение) разработано в соответствии с подпунктом 9 пункта 6 Полож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ния о Федеральном архивном агентстве, утвержденного Указом Президента Ро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сийской Федерации от 22 июня 2016 г. № 293 (Собрание законодательства Ро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сийской Федерации, 2016, № 26, ст. 4034).</w:t>
      </w:r>
    </w:p>
    <w:p w:rsidR="005D3856" w:rsidRPr="00EB0024" w:rsidRDefault="005D3856" w:rsidP="005D3856">
      <w:pPr>
        <w:spacing w:after="0" w:line="312" w:lineRule="atLeast"/>
        <w:ind w:firstLine="851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 w:rsidRPr="00EB0024">
        <w:rPr>
          <w:rFonts w:ascii="Arial" w:eastAsia="Times New Roman" w:hAnsi="Arial" w:cs="Arial"/>
          <w:bCs/>
          <w:sz w:val="24"/>
          <w:szCs w:val="24"/>
          <w:lang w:eastAsia="ru-RU"/>
        </w:rPr>
        <w:t>2.</w:t>
      </w:r>
      <w:r w:rsidRPr="00EB00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Экспертная комиссия Совета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ления Дубовского муниципального района Волгоградской области (далее –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>) создается в целях организации и проведения методической и практической раб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ты по экспертизе ценности документов, образовавшихся в деятельности Совета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Волгоградской области.</w:t>
      </w:r>
    </w:p>
    <w:p w:rsidR="005D3856" w:rsidRPr="00EB0024" w:rsidRDefault="005D3856" w:rsidP="005D3856">
      <w:pPr>
        <w:spacing w:after="0" w:line="312" w:lineRule="atLeast"/>
        <w:ind w:firstLine="851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 w:rsidRPr="00EB0024">
        <w:rPr>
          <w:rFonts w:ascii="Arial" w:eastAsia="Times New Roman" w:hAnsi="Arial" w:cs="Arial"/>
          <w:bCs/>
          <w:sz w:val="24"/>
          <w:szCs w:val="24"/>
          <w:lang w:eastAsia="ru-RU"/>
        </w:rPr>
        <w:t>3.</w:t>
      </w:r>
      <w:r w:rsidRPr="00EB00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является совещательным органом при председателе Совета депут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поселения, создается решением Совета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и действует на основании положения, утве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жденного председателем Совета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Совет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пального района Волгоградской области, выступающий  источником комплектов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ния архивного отдела администрации Дубовского муниципального района согл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совывает положение об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 архивным отделом администрации Дубовского м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ниципального района.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4. Персональный состав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определяется решением Совета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В состав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включаются: председатель комиссии, секретарь комиссии, члены ЭК. Председателем ЭК назначается председатель Совета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Pr="00EB002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В своей работе ЭК руководствуется Федеральным законом от 22.10.2004 № 125-ФЗ «Об архивном деле в Российской Федерации» (Собрание законодательства Российской Федерации, 2004, № 43, ст. 4169; 2006, № 50, ст. 5280; 2007, № 49, </w:t>
      </w:r>
      <w:proofErr w:type="spellStart"/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>т</w:t>
      </w:r>
      <w:proofErr w:type="spell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. 6079; 2008, № 20, ст. 2253; 2010, № 19, ст. 2291, № 31, ст. 4196; 2013, № 7, ст. 611; 2014, № 40, ст. 5320; 2015, № 48, ст. 6723; 2016, № 10, ст. 1317, № 22, ст. 3097; 2017, № 25, ст. 3596;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2018, № 1, ст. 19), законами и иными нормативными правовыми актами Российской Федерации, правилами 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ганизации хранения, комплектования, учета и использования документов Архи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ного фонда Российской Федерации и других архивных документов в госуда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ственных органах, органах местного самоуправления и организациях, законами и иными нормативными правовыми актами субъектов Российской Федерации в 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ласти архивного дела, локальными нормативными.</w:t>
      </w:r>
      <w:proofErr w:type="gramEnd"/>
    </w:p>
    <w:p w:rsidR="005D3856" w:rsidRPr="00EB0024" w:rsidRDefault="005D3856" w:rsidP="005D3856">
      <w:pPr>
        <w:spacing w:before="218" w:after="218" w:line="312" w:lineRule="atLeast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 xml:space="preserve">II. Функции </w:t>
      </w:r>
      <w:proofErr w:type="gramStart"/>
      <w:r w:rsidRPr="00EB00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ЭК</w:t>
      </w:r>
      <w:proofErr w:type="gramEnd"/>
    </w:p>
    <w:p w:rsidR="005D3856" w:rsidRPr="00EB0024" w:rsidRDefault="005D3856" w:rsidP="005D3856">
      <w:pPr>
        <w:spacing w:after="0" w:line="312" w:lineRule="atLeast"/>
        <w:ind w:firstLine="851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Экспертная комиссия осуществляет следующие функции:</w:t>
      </w:r>
    </w:p>
    <w:p w:rsidR="005D3856" w:rsidRPr="00EB0024" w:rsidRDefault="005D3856" w:rsidP="005D3856">
      <w:pPr>
        <w:spacing w:after="0" w:line="312" w:lineRule="atLeast"/>
        <w:ind w:firstLine="851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6.1. Организует ежегодный отбор дел, образующихся в деятельности 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ганизации, для хранения и уничтожения.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6.2. Рассматривает и принимает решения о согласовании: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а) описей дел постоянного хранения управленческой и иных видов док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ментации;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б) перечня проектов/объектов, проблем/тем, научно-техническая докуме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тация по которым подлежит передаче на постоянное хранение;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в) описей дел по личному составу;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г) описей дел временных (свыше 10 лет) сроков хранения;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д) номенклатуры дел организации;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е) актов о выделении к уничтожению документов, не подлежащих хран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нию;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ж) актов об утрате документов;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з) актов о неисправимом повреждении архивных документов;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и) предложений об установлении (изменении) сроков хранения докуме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тов, не предусмотренных (предусмотренных) перечнями типовых архивных док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ментов, а также перечнями документов, образующихся в процессе деятельности федеральных органов государственной власти, иных государственных органов Российской Федерации и подведомственных им организаций, с указанием сроков их хранения, с последующим представлением их на согласование ЦЭПК при </w:t>
      </w:r>
      <w:proofErr w:type="spell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сархиве</w:t>
      </w:r>
      <w:proofErr w:type="spell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к) проектов локальных нормативных актов и методических документов 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ганизации по делопроизводству и архивному делу.</w:t>
      </w:r>
      <w:r w:rsidRPr="00EB0024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</w:p>
    <w:p w:rsidR="005D3856" w:rsidRPr="00EB0024" w:rsidRDefault="005D3856" w:rsidP="005D3856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6.3.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Обеспечивает совместно со специалистом администрации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Волгоградской 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ласти, осуществляющим хранение, комплектование, учет и использование архи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ных документов (далее – архив организации) представление на утверждение </w:t>
      </w:r>
      <w:r w:rsidRPr="00EB00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</w:t>
      </w:r>
      <w:r w:rsidRPr="00EB00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Pr="00EB00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пертно-проверочной и методической комиссии (далее ЭПМК) </w:t>
      </w:r>
      <w:r w:rsidRPr="00EB0024">
        <w:rPr>
          <w:rFonts w:ascii="Arial" w:hAnsi="Arial" w:cs="Arial"/>
          <w:color w:val="000000"/>
          <w:sz w:val="24"/>
          <w:szCs w:val="24"/>
          <w:shd w:val="clear" w:color="auto" w:fill="FFFFFF"/>
        </w:rPr>
        <w:t>федерального гос</w:t>
      </w:r>
      <w:r w:rsidRPr="00EB0024">
        <w:rPr>
          <w:rFonts w:ascii="Arial" w:hAnsi="Arial" w:cs="Arial"/>
          <w:color w:val="000000"/>
          <w:sz w:val="24"/>
          <w:szCs w:val="24"/>
          <w:shd w:val="clear" w:color="auto" w:fill="FFFFFF"/>
        </w:rPr>
        <w:t>у</w:t>
      </w:r>
      <w:r w:rsidRPr="00EB0024">
        <w:rPr>
          <w:rFonts w:ascii="Arial" w:hAnsi="Arial" w:cs="Arial"/>
          <w:color w:val="000000"/>
          <w:sz w:val="24"/>
          <w:szCs w:val="24"/>
          <w:shd w:val="clear" w:color="auto" w:fill="FFFFFF"/>
        </w:rPr>
        <w:t>дарственного архива или уполномоченного органа исполнительной власти суб</w:t>
      </w:r>
      <w:r w:rsidRPr="00EB0024">
        <w:rPr>
          <w:rFonts w:ascii="Arial" w:hAnsi="Arial" w:cs="Arial"/>
          <w:color w:val="000000"/>
          <w:sz w:val="24"/>
          <w:szCs w:val="24"/>
          <w:shd w:val="clear" w:color="auto" w:fill="FFFFFF"/>
        </w:rPr>
        <w:t>ъ</w:t>
      </w:r>
      <w:r w:rsidRPr="00EB002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екта Российской Федерации в сфере архивного дела 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согласованных ЭК Совета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 Волгоградской области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описей дел постоянного хранения управленческой и иных видов документации, перечней проектов, проблем (тем), научно-технической д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кументации, подлежащей передаче на постоянное хранение.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6.4. Обеспечивает совместно с архивом организации представление на с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гласование архивного отдела администрации Дубовского муниципального района согласованные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ского муниципального района Волгоградской области описи дел по личному с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ставу, номенклатуру дел организации.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6.5. Обеспечивает совместно с архивом организации представление на с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гласование архивного отдела администрации Дубовского муниципального района актов об утрате документов, актов о неисправимых повреждениях архивных док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ментов.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D3856" w:rsidRPr="00EB0024" w:rsidRDefault="005D3856" w:rsidP="005D3856">
      <w:pPr>
        <w:spacing w:after="0" w:line="312" w:lineRule="atLeast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III. Права </w:t>
      </w:r>
      <w:proofErr w:type="gramStart"/>
      <w:r w:rsidRPr="00EB00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ЭК</w:t>
      </w:r>
      <w:proofErr w:type="gramEnd"/>
    </w:p>
    <w:p w:rsidR="005D3856" w:rsidRPr="00EB0024" w:rsidRDefault="005D3856" w:rsidP="005D3856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имеет право: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7.1. Давать рекомендации ответственному специалисту по вопросам ра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работки номенклатур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Совета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 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7.2. Запрашивать у ответственного специалиста: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а) письменные объяснения о причинах утраты, порчи или несанкционир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ванного уничтожения документов постоянного и временных (свыше 10 лет) сроков хранения, в том числе документов по личному составу;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б) предложения и заключения, необходимые для определения сроков хр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нения документов.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7.3. Заслушивать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на своих заседаниях ответственного специалиста</w:t>
      </w:r>
      <w:r w:rsidRPr="00EB002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о ходе подготовки документов к передаче на хранение в архив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организации, об условиях хранения и обеспечения сохранности документов, в том числе Архивного фонда Российской Федерации, о причинах утраты документов.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7.4. Приглашать на заседания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в качестве консультантов и экспертов представителей научных, общественных и иных организаций.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>7.5. 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управления и организациях.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7.6. Информировать председателя Совета депутатов </w:t>
      </w:r>
      <w:r w:rsidR="00EB0024">
        <w:rPr>
          <w:rFonts w:ascii="Arial" w:eastAsia="Times New Roman" w:hAnsi="Arial" w:cs="Arial"/>
          <w:sz w:val="24"/>
          <w:szCs w:val="24"/>
          <w:lang w:eastAsia="ru-RU"/>
        </w:rPr>
        <w:t>Оленьевского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сел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ского поселения Дубовского муниципального района Волгоградской области по вопросам, относящимся к компетенции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D3856" w:rsidRPr="00EB0024" w:rsidRDefault="005D3856" w:rsidP="005D3856">
      <w:pPr>
        <w:spacing w:after="0" w:line="312" w:lineRule="atLeast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D3856" w:rsidRPr="00EB0024" w:rsidRDefault="005D3856" w:rsidP="005D3856">
      <w:pPr>
        <w:spacing w:after="0" w:line="312" w:lineRule="atLeast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IV. Организация работы </w:t>
      </w:r>
      <w:proofErr w:type="gramStart"/>
      <w:r w:rsidRPr="00EB00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ЭК</w:t>
      </w:r>
      <w:proofErr w:type="gramEnd"/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8.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взаимодействует с соответствующей ЭПМК архивного учреждения, а также с архивным отделом администрации Дубовского муниципального района.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9. Вопросы, относящиеся к компетенции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>, рассматриваются на ее зас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даниях, которые проводятся по мере необходимости. Все заседания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проток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лируются.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10. Заседание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и принятые решения считаются правомочными, если на заседании присутствует более половины ее состава.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11. Решения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принимаются по каждому вопросу (документу) отдельно большинством голосов присутствующих на заседании членов комиссии. При ра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делении голосов поровну решение принимает председатель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Право решающего голоса имеют только члены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>. Приглашенные ко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B0024">
        <w:rPr>
          <w:rFonts w:ascii="Arial" w:eastAsia="Times New Roman" w:hAnsi="Arial" w:cs="Arial"/>
          <w:sz w:val="24"/>
          <w:szCs w:val="24"/>
          <w:lang w:eastAsia="ru-RU"/>
        </w:rPr>
        <w:t>сультанты и эксперты имеют право совещательного голоса.</w:t>
      </w:r>
    </w:p>
    <w:p w:rsidR="005D3856" w:rsidRPr="00EB0024" w:rsidRDefault="005D3856" w:rsidP="005D38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12. Ведение делопроизводства </w:t>
      </w:r>
      <w:proofErr w:type="gramStart"/>
      <w:r w:rsidRPr="00EB0024">
        <w:rPr>
          <w:rFonts w:ascii="Arial" w:eastAsia="Times New Roman" w:hAnsi="Arial" w:cs="Arial"/>
          <w:sz w:val="24"/>
          <w:szCs w:val="24"/>
          <w:lang w:eastAsia="ru-RU"/>
        </w:rPr>
        <w:t>ЭК</w:t>
      </w:r>
      <w:proofErr w:type="gramEnd"/>
      <w:r w:rsidRPr="00EB0024">
        <w:rPr>
          <w:rFonts w:ascii="Arial" w:eastAsia="Times New Roman" w:hAnsi="Arial" w:cs="Arial"/>
          <w:sz w:val="24"/>
          <w:szCs w:val="24"/>
          <w:lang w:eastAsia="ru-RU"/>
        </w:rPr>
        <w:t xml:space="preserve"> возлагается на секретаря ЭК.</w:t>
      </w:r>
    </w:p>
    <w:p w:rsidR="005D3856" w:rsidRPr="00EB0024" w:rsidRDefault="005D3856" w:rsidP="005D3856">
      <w:pPr>
        <w:spacing w:after="0" w:line="0" w:lineRule="auto"/>
        <w:ind w:left="-13"/>
        <w:jc w:val="right"/>
        <w:rPr>
          <w:rFonts w:ascii="Arial" w:eastAsia="Times New Roman" w:hAnsi="Arial" w:cs="Arial"/>
          <w:color w:val="666666"/>
          <w:sz w:val="24"/>
          <w:szCs w:val="24"/>
          <w:shd w:val="clear" w:color="auto" w:fill="FFFFFF"/>
          <w:lang w:eastAsia="ru-RU"/>
        </w:rPr>
      </w:pPr>
      <w:r w:rsidRPr="00EB0024">
        <w:rPr>
          <w:rFonts w:ascii="Arial" w:eastAsia="Times New Roman" w:hAnsi="Arial" w:cs="Arial"/>
          <w:color w:val="666666"/>
          <w:sz w:val="24"/>
          <w:szCs w:val="24"/>
          <w:shd w:val="clear" w:color="auto" w:fill="FFFFFF"/>
          <w:lang w:eastAsia="ru-RU"/>
        </w:rPr>
        <w:t>---</w:t>
      </w:r>
    </w:p>
    <w:p w:rsidR="005D3856" w:rsidRPr="00EB0024" w:rsidRDefault="005D3856" w:rsidP="005D3856">
      <w:pPr>
        <w:spacing w:after="0" w:line="0" w:lineRule="auto"/>
        <w:ind w:left="-13"/>
        <w:jc w:val="right"/>
        <w:rPr>
          <w:rFonts w:ascii="Arial" w:eastAsia="Times New Roman" w:hAnsi="Arial" w:cs="Arial"/>
          <w:color w:val="666666"/>
          <w:sz w:val="24"/>
          <w:szCs w:val="24"/>
          <w:shd w:val="clear" w:color="auto" w:fill="FFFFFF"/>
          <w:lang w:eastAsia="ru-RU"/>
        </w:rPr>
      </w:pPr>
      <w:r w:rsidRPr="00EB0024">
        <w:rPr>
          <w:rFonts w:ascii="Arial" w:eastAsia="Times New Roman" w:hAnsi="Arial" w:cs="Arial"/>
          <w:color w:val="666666"/>
          <w:sz w:val="24"/>
          <w:szCs w:val="24"/>
          <w:shd w:val="clear" w:color="auto" w:fill="FFFFFF"/>
          <w:lang w:eastAsia="ru-RU"/>
        </w:rPr>
        <w:t>Полная версия этого текста находится на стран</w:t>
      </w:r>
      <w:r w:rsidRPr="00EB0024">
        <w:rPr>
          <w:rFonts w:ascii="Arial" w:eastAsia="Times New Roman" w:hAnsi="Arial" w:cs="Arial"/>
          <w:color w:val="666666"/>
          <w:sz w:val="24"/>
          <w:szCs w:val="24"/>
          <w:shd w:val="clear" w:color="auto" w:fill="FFFFFF"/>
          <w:lang w:eastAsia="ru-RU"/>
        </w:rPr>
        <w:t>и</w:t>
      </w:r>
      <w:r w:rsidRPr="00EB0024">
        <w:rPr>
          <w:rFonts w:ascii="Arial" w:eastAsia="Times New Roman" w:hAnsi="Arial" w:cs="Arial"/>
          <w:color w:val="666666"/>
          <w:sz w:val="24"/>
          <w:szCs w:val="24"/>
          <w:shd w:val="clear" w:color="auto" w:fill="FFFFFF"/>
          <w:lang w:eastAsia="ru-RU"/>
        </w:rPr>
        <w:t>це </w:t>
      </w:r>
      <w:hyperlink r:id="rId7" w:history="1">
        <w:r w:rsidRPr="00EB0024">
          <w:rPr>
            <w:rFonts w:ascii="Arial" w:eastAsia="Times New Roman" w:hAnsi="Arial" w:cs="Arial"/>
            <w:color w:val="333333"/>
            <w:sz w:val="24"/>
            <w:szCs w:val="24"/>
            <w:u w:val="single"/>
            <w:lang w:eastAsia="ru-RU"/>
          </w:rPr>
          <w:t>http://archives.ru/documents/position/primernoe-pologenie-expert-comission.shtml</w:t>
        </w:r>
      </w:hyperlink>
    </w:p>
    <w:p w:rsidR="005D3856" w:rsidRPr="00EB0024" w:rsidRDefault="005D3856" w:rsidP="005D3856">
      <w:pPr>
        <w:spacing w:after="0" w:line="240" w:lineRule="auto"/>
        <w:ind w:left="-15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EB0024">
        <w:rPr>
          <w:rFonts w:ascii="Arial" w:eastAsia="Times New Roman" w:hAnsi="Arial" w:cs="Arial"/>
          <w:color w:val="666666"/>
          <w:sz w:val="24"/>
          <w:szCs w:val="24"/>
          <w:shd w:val="clear" w:color="auto" w:fill="FFFFFF"/>
          <w:lang w:eastAsia="ru-RU"/>
        </w:rPr>
        <w:br/>
      </w:r>
      <w:r w:rsidRPr="00EB0024">
        <w:rPr>
          <w:rFonts w:ascii="Arial" w:eastAsia="Times New Roman" w:hAnsi="Arial" w:cs="Arial"/>
          <w:color w:val="666666"/>
          <w:sz w:val="24"/>
          <w:szCs w:val="24"/>
          <w:shd w:val="clear" w:color="auto" w:fill="FFFFFF"/>
          <w:lang w:eastAsia="ru-RU"/>
        </w:rPr>
        <w:br/>
      </w:r>
      <w:r w:rsidRPr="00EB0024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Секретарь </w:t>
      </w:r>
      <w:proofErr w:type="gramStart"/>
      <w:r w:rsidRPr="00EB0024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ЭК</w:t>
      </w:r>
      <w:proofErr w:type="gramEnd"/>
      <w:r w:rsidR="005A2A34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: _____________ </w:t>
      </w:r>
      <w:proofErr w:type="spellStart"/>
      <w:r w:rsidR="005A2A34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С.И.Степаненко</w:t>
      </w:r>
      <w:proofErr w:type="spellEnd"/>
      <w:r w:rsidRPr="00EB0024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                </w:t>
      </w:r>
      <w:r w:rsidRPr="00EB0024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br/>
      </w:r>
    </w:p>
    <w:p w:rsidR="005D3856" w:rsidRPr="00EB0024" w:rsidRDefault="005D3856" w:rsidP="005D3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856" w:rsidRDefault="005D3856" w:rsidP="005D38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3856" w:rsidRPr="00EB0024" w:rsidRDefault="005D3856" w:rsidP="005D3856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EB002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Согласовано:</w:t>
      </w:r>
    </w:p>
    <w:p w:rsidR="005D3856" w:rsidRPr="00EB0024" w:rsidRDefault="005D3856" w:rsidP="005D3856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EB002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Начальник архивного отдела </w:t>
      </w:r>
    </w:p>
    <w:p w:rsidR="005D3856" w:rsidRPr="00EB0024" w:rsidRDefault="005D3856" w:rsidP="005D3856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EB002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администрации Дубовского </w:t>
      </w:r>
    </w:p>
    <w:p w:rsidR="005D3856" w:rsidRPr="00EB0024" w:rsidRDefault="005D3856" w:rsidP="005D3856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EB002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муниципального района</w:t>
      </w:r>
    </w:p>
    <w:p w:rsidR="005D3856" w:rsidRPr="00EB0024" w:rsidRDefault="005D3856" w:rsidP="005D3856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EB002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_________________О.А. Кувшинова</w:t>
      </w:r>
    </w:p>
    <w:p w:rsidR="005D3856" w:rsidRPr="00EB0024" w:rsidRDefault="005D3856" w:rsidP="005D3856">
      <w:pPr>
        <w:spacing w:after="0" w:line="240" w:lineRule="auto"/>
        <w:ind w:left="-15" w:firstLine="568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EB002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«___»____________2019 г.</w:t>
      </w:r>
    </w:p>
    <w:p w:rsidR="005D3856" w:rsidRPr="00EB0024" w:rsidRDefault="005D3856" w:rsidP="005D3856">
      <w:pPr>
        <w:rPr>
          <w:rFonts w:ascii="Arial" w:hAnsi="Arial" w:cs="Arial"/>
        </w:rPr>
      </w:pPr>
      <w:r w:rsidRPr="00EB0024">
        <w:rPr>
          <w:rFonts w:ascii="Arial" w:hAnsi="Arial" w:cs="Arial"/>
          <w:sz w:val="28"/>
          <w:szCs w:val="28"/>
        </w:rPr>
        <w:t xml:space="preserve">                                                                           </w:t>
      </w:r>
    </w:p>
    <w:p w:rsidR="002C7CD7" w:rsidRDefault="00440173" w:rsidP="00440173">
      <w:pPr>
        <w:overflowPunct w:val="0"/>
        <w:autoSpaceDE w:val="0"/>
        <w:autoSpaceDN w:val="0"/>
        <w:adjustRightInd w:val="0"/>
        <w:spacing w:after="0"/>
        <w:ind w:right="21"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sectPr w:rsidR="002C7CD7" w:rsidSect="00EB002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C7CD7"/>
    <w:rsid w:val="000639D0"/>
    <w:rsid w:val="00084E32"/>
    <w:rsid w:val="00086D26"/>
    <w:rsid w:val="000943BE"/>
    <w:rsid w:val="000E490F"/>
    <w:rsid w:val="000F192D"/>
    <w:rsid w:val="00126C75"/>
    <w:rsid w:val="00196F51"/>
    <w:rsid w:val="001F5C49"/>
    <w:rsid w:val="00236250"/>
    <w:rsid w:val="00241E54"/>
    <w:rsid w:val="002C7CD7"/>
    <w:rsid w:val="002D0ECF"/>
    <w:rsid w:val="0032347B"/>
    <w:rsid w:val="00357A19"/>
    <w:rsid w:val="003A5DB2"/>
    <w:rsid w:val="003E7F61"/>
    <w:rsid w:val="00410AE9"/>
    <w:rsid w:val="00440173"/>
    <w:rsid w:val="004C180F"/>
    <w:rsid w:val="00570DF1"/>
    <w:rsid w:val="005A2A34"/>
    <w:rsid w:val="005B04E7"/>
    <w:rsid w:val="005D3856"/>
    <w:rsid w:val="00620CAF"/>
    <w:rsid w:val="0065586D"/>
    <w:rsid w:val="00672A50"/>
    <w:rsid w:val="006C05C7"/>
    <w:rsid w:val="00761D66"/>
    <w:rsid w:val="00823AC4"/>
    <w:rsid w:val="0084092C"/>
    <w:rsid w:val="00880756"/>
    <w:rsid w:val="008A529C"/>
    <w:rsid w:val="00A13A09"/>
    <w:rsid w:val="00A22814"/>
    <w:rsid w:val="00AA2E4E"/>
    <w:rsid w:val="00AC7784"/>
    <w:rsid w:val="00BA537D"/>
    <w:rsid w:val="00CA1AE9"/>
    <w:rsid w:val="00CE385A"/>
    <w:rsid w:val="00D21D0A"/>
    <w:rsid w:val="00DC5A34"/>
    <w:rsid w:val="00E33C2C"/>
    <w:rsid w:val="00E9620C"/>
    <w:rsid w:val="00EB0024"/>
    <w:rsid w:val="00EE63B4"/>
    <w:rsid w:val="00F21EA2"/>
    <w:rsid w:val="00F61756"/>
    <w:rsid w:val="00F7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2814"/>
    <w:rPr>
      <w:color w:val="0000FF"/>
      <w:u w:val="single"/>
    </w:rPr>
  </w:style>
  <w:style w:type="paragraph" w:customStyle="1" w:styleId="Style3">
    <w:name w:val="Style3"/>
    <w:basedOn w:val="a"/>
    <w:rsid w:val="00A22814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A22814"/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EB0024"/>
    <w:rPr>
      <w:rFonts w:cs="Times New Roman"/>
      <w:b w:val="0"/>
      <w:color w:val="auto"/>
    </w:rPr>
  </w:style>
  <w:style w:type="paragraph" w:customStyle="1" w:styleId="3">
    <w:name w:val="заголовок 3"/>
    <w:basedOn w:val="a"/>
    <w:next w:val="a"/>
    <w:rsid w:val="00410AE9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0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0A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rchives.ru/documents/position/primernoe-pologenie-expert-comission.s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5BCA6-437A-4F06-91D5-41DB0924C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Ведущий Специалист</cp:lastModifiedBy>
  <cp:revision>26</cp:revision>
  <cp:lastPrinted>2019-03-06T09:55:00Z</cp:lastPrinted>
  <dcterms:created xsi:type="dcterms:W3CDTF">2019-02-06T07:19:00Z</dcterms:created>
  <dcterms:modified xsi:type="dcterms:W3CDTF">2019-03-06T12:13:00Z</dcterms:modified>
</cp:coreProperties>
</file>